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1092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«Югра-Альянс»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8601052270, ОГРН: 1148601001097, юридический адрес: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д.40 к.1,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18.06.2025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 xml:space="preserve">регистрации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д.40 к.1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18810586250401042361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Представитель ООО «Югра-Альянс»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юридическое лицо извещалось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ходатайств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поступило.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До начала судебного заседания от ООО «Югра-Альянс» поступило ходатайство о приобщении копии платежного поручения №438 от 11.09.2025, свидетельствующего об уплате штрафа по постановлению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18810586250401042361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 в размере 750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представителя ООО «Югра-Альянс».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18810586250401042361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18810586250401042361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18.04.2025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18810886250920063366 от 02.09.2025;</w:t>
      </w:r>
      <w:r>
        <w:rPr>
          <w:rFonts w:ascii="Times New Roman" w:eastAsia="Times New Roman" w:hAnsi="Times New Roman" w:cs="Times New Roman"/>
        </w:rPr>
        <w:t xml:space="preserve">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18810586250401042361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27.06.2025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 обстоятельствам, смягчающим административную ответственность суд относит добровольное прекращение противоправного поведения, обстоятельств, отягчающих административную ответственность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ООО «Югра-Альянс»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0412365400725010922520177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